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63269" w:rsidRDefault="00163269" w:rsidP="00163269">
      <w:pPr>
        <w:autoSpaceDE w:val="0"/>
        <w:autoSpaceDN w:val="0"/>
        <w:adjustRightInd w:val="0"/>
        <w:spacing w:after="0" w:line="240" w:lineRule="auto"/>
        <w:jc w:val="center"/>
        <w:rPr>
          <w:rFonts w:ascii="AdvOTce3d9a73" w:hAnsi="AdvOTce3d9a73" w:cs="AdvOTce3d9a73"/>
          <w:color w:val="252C4D"/>
          <w:sz w:val="28"/>
          <w:szCs w:val="28"/>
        </w:rPr>
      </w:pPr>
      <w:r>
        <w:rPr>
          <w:rFonts w:ascii="AdvOTce3d9a73" w:hAnsi="AdvOTce3d9a73" w:cs="AdvOTce3d9a73"/>
          <w:color w:val="252C4D"/>
          <w:sz w:val="28"/>
          <w:szCs w:val="28"/>
        </w:rPr>
        <w:t>A structural model to assess international visitors</w:t>
      </w:r>
      <w:r>
        <w:rPr>
          <w:rFonts w:ascii="AdvOTce3d9a73+20" w:hAnsi="AdvOTce3d9a73+20" w:cs="AdvOTce3d9a73+20"/>
          <w:color w:val="252C4D"/>
          <w:sz w:val="28"/>
          <w:szCs w:val="28"/>
        </w:rPr>
        <w:t xml:space="preserve">’ </w:t>
      </w:r>
      <w:r>
        <w:rPr>
          <w:rFonts w:ascii="AdvOTce3d9a73" w:hAnsi="AdvOTce3d9a73" w:cs="AdvOTce3d9a73"/>
          <w:color w:val="252C4D"/>
          <w:sz w:val="28"/>
          <w:szCs w:val="28"/>
        </w:rPr>
        <w:t>perception</w:t>
      </w:r>
      <w:r>
        <w:rPr>
          <w:rFonts w:ascii="AdvOTce3d9a73" w:hAnsi="AdvOTce3d9a73" w:cs="AdvOTce3d9a73"/>
          <w:color w:val="252C4D"/>
          <w:sz w:val="28"/>
          <w:szCs w:val="28"/>
        </w:rPr>
        <w:t xml:space="preserve">s </w:t>
      </w:r>
      <w:r>
        <w:rPr>
          <w:rFonts w:ascii="AdvOTce3d9a73" w:hAnsi="AdvOTce3d9a73" w:cs="AdvOTce3d9a73"/>
          <w:color w:val="252C4D"/>
          <w:sz w:val="28"/>
          <w:szCs w:val="28"/>
        </w:rPr>
        <w:t>about local foods in Tanzania</w:t>
      </w:r>
    </w:p>
    <w:p w:rsidR="00163269" w:rsidRDefault="00163269" w:rsidP="0016326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27496E" w:rsidRPr="00163269" w:rsidRDefault="00163269" w:rsidP="0016326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63269">
        <w:rPr>
          <w:rFonts w:ascii="Times New Roman" w:hAnsi="Times New Roman" w:cs="Times New Roman"/>
          <w:sz w:val="24"/>
          <w:szCs w:val="24"/>
        </w:rPr>
        <w:t>Interest in the use of local food in touris</w:t>
      </w:r>
      <w:r w:rsidRPr="00163269">
        <w:rPr>
          <w:rFonts w:ascii="Times New Roman" w:hAnsi="Times New Roman" w:cs="Times New Roman"/>
          <w:sz w:val="24"/>
          <w:szCs w:val="24"/>
        </w:rPr>
        <w:t xml:space="preserve">m and hospitality is growing in </w:t>
      </w:r>
      <w:r w:rsidRPr="00163269">
        <w:rPr>
          <w:rFonts w:ascii="Times New Roman" w:hAnsi="Times New Roman" w:cs="Times New Roman"/>
          <w:sz w:val="24"/>
          <w:szCs w:val="24"/>
        </w:rPr>
        <w:t xml:space="preserve">both industry and academic circles. </w:t>
      </w:r>
      <w:r w:rsidRPr="00163269">
        <w:rPr>
          <w:rFonts w:ascii="Times New Roman" w:hAnsi="Times New Roman" w:cs="Times New Roman"/>
          <w:sz w:val="24"/>
          <w:szCs w:val="24"/>
        </w:rPr>
        <w:t xml:space="preserve">Most research on local food has </w:t>
      </w:r>
      <w:r w:rsidRPr="00163269">
        <w:rPr>
          <w:rFonts w:ascii="Times New Roman" w:hAnsi="Times New Roman" w:cs="Times New Roman"/>
          <w:sz w:val="24"/>
          <w:szCs w:val="24"/>
        </w:rPr>
        <w:t>focused on its potential to enhance loc</w:t>
      </w:r>
      <w:r w:rsidRPr="00163269">
        <w:rPr>
          <w:rFonts w:ascii="Times New Roman" w:hAnsi="Times New Roman" w:cs="Times New Roman"/>
          <w:sz w:val="24"/>
          <w:szCs w:val="24"/>
        </w:rPr>
        <w:t xml:space="preserve">al community development, while </w:t>
      </w:r>
      <w:r w:rsidRPr="00163269">
        <w:rPr>
          <w:rFonts w:ascii="Times New Roman" w:hAnsi="Times New Roman" w:cs="Times New Roman"/>
          <w:sz w:val="24"/>
          <w:szCs w:val="24"/>
        </w:rPr>
        <w:t>relatively little research has examined the wa</w:t>
      </w:r>
      <w:r w:rsidRPr="00163269">
        <w:rPr>
          <w:rFonts w:ascii="Times New Roman" w:hAnsi="Times New Roman" w:cs="Times New Roman"/>
          <w:sz w:val="24"/>
          <w:szCs w:val="24"/>
        </w:rPr>
        <w:t xml:space="preserve">y tourists perceive local foods </w:t>
      </w:r>
      <w:r w:rsidRPr="00163269">
        <w:rPr>
          <w:rFonts w:ascii="Times New Roman" w:hAnsi="Times New Roman" w:cs="Times New Roman"/>
          <w:sz w:val="24"/>
          <w:szCs w:val="24"/>
        </w:rPr>
        <w:t>in developing countries. This study applies image theory to evaluate</w:t>
      </w:r>
      <w:r w:rsidRPr="00163269">
        <w:rPr>
          <w:rFonts w:ascii="Times New Roman" w:hAnsi="Times New Roman" w:cs="Times New Roman"/>
          <w:sz w:val="24"/>
          <w:szCs w:val="24"/>
        </w:rPr>
        <w:t xml:space="preserve"> </w:t>
      </w:r>
      <w:r w:rsidRPr="00163269">
        <w:rPr>
          <w:rFonts w:ascii="Times New Roman" w:hAnsi="Times New Roman" w:cs="Times New Roman"/>
          <w:sz w:val="24"/>
          <w:szCs w:val="24"/>
        </w:rPr>
        <w:t>perceptions of international tourists regarding local foods in Tanzania.</w:t>
      </w:r>
      <w:r w:rsidRPr="00163269">
        <w:rPr>
          <w:rFonts w:ascii="Times New Roman" w:hAnsi="Times New Roman" w:cs="Times New Roman"/>
          <w:sz w:val="24"/>
          <w:szCs w:val="24"/>
        </w:rPr>
        <w:t xml:space="preserve"> </w:t>
      </w:r>
      <w:r w:rsidRPr="00163269">
        <w:rPr>
          <w:rFonts w:ascii="Times New Roman" w:hAnsi="Times New Roman" w:cs="Times New Roman"/>
          <w:sz w:val="24"/>
          <w:szCs w:val="24"/>
        </w:rPr>
        <w:t>Data were collected between June and August, 2014 using a survey</w:t>
      </w:r>
      <w:r w:rsidRPr="00163269">
        <w:rPr>
          <w:rFonts w:ascii="Times New Roman" w:hAnsi="Times New Roman" w:cs="Times New Roman"/>
          <w:sz w:val="24"/>
          <w:szCs w:val="24"/>
        </w:rPr>
        <w:t xml:space="preserve"> </w:t>
      </w:r>
      <w:r w:rsidRPr="00163269">
        <w:rPr>
          <w:rFonts w:ascii="Times New Roman" w:hAnsi="Times New Roman" w:cs="Times New Roman"/>
          <w:sz w:val="24"/>
          <w:szCs w:val="24"/>
        </w:rPr>
        <w:t>method. The study population consisted of 520 international tourists</w:t>
      </w:r>
      <w:r w:rsidRPr="00163269">
        <w:rPr>
          <w:rFonts w:ascii="Times New Roman" w:hAnsi="Times New Roman" w:cs="Times New Roman"/>
          <w:sz w:val="24"/>
          <w:szCs w:val="24"/>
        </w:rPr>
        <w:t xml:space="preserve"> </w:t>
      </w:r>
      <w:r w:rsidRPr="00163269">
        <w:rPr>
          <w:rFonts w:ascii="Times New Roman" w:hAnsi="Times New Roman" w:cs="Times New Roman"/>
          <w:sz w:val="24"/>
          <w:szCs w:val="24"/>
        </w:rPr>
        <w:t>departing from Kilimanjaro International Airport. Data were analyzed</w:t>
      </w:r>
      <w:r w:rsidRPr="00163269">
        <w:rPr>
          <w:rFonts w:ascii="Times New Roman" w:hAnsi="Times New Roman" w:cs="Times New Roman"/>
          <w:sz w:val="24"/>
          <w:szCs w:val="24"/>
        </w:rPr>
        <w:t xml:space="preserve"> </w:t>
      </w:r>
      <w:r w:rsidRPr="00163269">
        <w:rPr>
          <w:rFonts w:ascii="Times New Roman" w:hAnsi="Times New Roman" w:cs="Times New Roman"/>
          <w:sz w:val="24"/>
          <w:szCs w:val="24"/>
        </w:rPr>
        <w:t>using structural equation modeling (SEM) with EQS 6.2. The results</w:t>
      </w:r>
      <w:r w:rsidRPr="00163269">
        <w:rPr>
          <w:rFonts w:ascii="Times New Roman" w:hAnsi="Times New Roman" w:cs="Times New Roman"/>
          <w:sz w:val="24"/>
          <w:szCs w:val="24"/>
        </w:rPr>
        <w:t xml:space="preserve"> </w:t>
      </w:r>
      <w:r w:rsidRPr="00163269">
        <w:rPr>
          <w:rFonts w:ascii="Times New Roman" w:hAnsi="Times New Roman" w:cs="Times New Roman"/>
          <w:sz w:val="24"/>
          <w:szCs w:val="24"/>
        </w:rPr>
        <w:t>demonstrated that cognitive/perceptual and affective evaluations are two</w:t>
      </w:r>
      <w:r w:rsidRPr="00163269">
        <w:rPr>
          <w:rFonts w:ascii="Times New Roman" w:hAnsi="Times New Roman" w:cs="Times New Roman"/>
          <w:sz w:val="24"/>
          <w:szCs w:val="24"/>
        </w:rPr>
        <w:t xml:space="preserve"> </w:t>
      </w:r>
      <w:r w:rsidRPr="00163269">
        <w:rPr>
          <w:rFonts w:ascii="Times New Roman" w:hAnsi="Times New Roman" w:cs="Times New Roman"/>
          <w:sz w:val="24"/>
          <w:szCs w:val="24"/>
        </w:rPr>
        <w:t>interdependent psychological constructs which, taken together, play a key</w:t>
      </w:r>
      <w:r w:rsidRPr="00163269">
        <w:rPr>
          <w:rFonts w:ascii="Times New Roman" w:hAnsi="Times New Roman" w:cs="Times New Roman"/>
          <w:sz w:val="24"/>
          <w:szCs w:val="24"/>
        </w:rPr>
        <w:t xml:space="preserve"> </w:t>
      </w:r>
      <w:r w:rsidRPr="00163269">
        <w:rPr>
          <w:rFonts w:ascii="Times New Roman" w:hAnsi="Times New Roman" w:cs="Times New Roman"/>
          <w:sz w:val="24"/>
          <w:szCs w:val="24"/>
        </w:rPr>
        <w:t>role in understanding individuals’ overall perception about local foods.</w:t>
      </w:r>
      <w:r w:rsidRPr="00163269">
        <w:rPr>
          <w:rFonts w:ascii="Times New Roman" w:hAnsi="Times New Roman" w:cs="Times New Roman"/>
          <w:sz w:val="24"/>
          <w:szCs w:val="24"/>
        </w:rPr>
        <w:t xml:space="preserve"> </w:t>
      </w:r>
      <w:r w:rsidRPr="00163269">
        <w:rPr>
          <w:rFonts w:ascii="Times New Roman" w:hAnsi="Times New Roman" w:cs="Times New Roman"/>
          <w:sz w:val="24"/>
          <w:szCs w:val="24"/>
        </w:rPr>
        <w:t>The cognitive/perceptual evaluations formed by individuals as a result of</w:t>
      </w:r>
      <w:r w:rsidRPr="00163269">
        <w:rPr>
          <w:rFonts w:ascii="Times New Roman" w:hAnsi="Times New Roman" w:cs="Times New Roman"/>
          <w:sz w:val="24"/>
          <w:szCs w:val="24"/>
        </w:rPr>
        <w:t xml:space="preserve"> </w:t>
      </w:r>
      <w:r w:rsidRPr="00163269">
        <w:rPr>
          <w:rFonts w:ascii="Times New Roman" w:hAnsi="Times New Roman" w:cs="Times New Roman"/>
          <w:sz w:val="24"/>
          <w:szCs w:val="24"/>
        </w:rPr>
        <w:t>accumulated knowledge and beliefs about local foods influence the way</w:t>
      </w:r>
      <w:r w:rsidRPr="00163269">
        <w:rPr>
          <w:rFonts w:ascii="Times New Roman" w:hAnsi="Times New Roman" w:cs="Times New Roman"/>
          <w:sz w:val="24"/>
          <w:szCs w:val="24"/>
        </w:rPr>
        <w:t xml:space="preserve"> </w:t>
      </w:r>
      <w:r w:rsidRPr="00163269">
        <w:rPr>
          <w:rFonts w:ascii="Times New Roman" w:hAnsi="Times New Roman" w:cs="Times New Roman"/>
          <w:sz w:val="24"/>
          <w:szCs w:val="24"/>
        </w:rPr>
        <w:t>individuals perceive local foods. Likewise, the affective evaluations</w:t>
      </w:r>
      <w:r w:rsidRPr="00163269">
        <w:rPr>
          <w:rFonts w:ascii="Times New Roman" w:hAnsi="Times New Roman" w:cs="Times New Roman"/>
          <w:sz w:val="24"/>
          <w:szCs w:val="24"/>
        </w:rPr>
        <w:t xml:space="preserve"> </w:t>
      </w:r>
      <w:r w:rsidRPr="00163269">
        <w:rPr>
          <w:rFonts w:ascii="Times New Roman" w:hAnsi="Times New Roman" w:cs="Times New Roman"/>
          <w:sz w:val="24"/>
          <w:szCs w:val="24"/>
        </w:rPr>
        <w:t>(feelings) about local foods significantly influenced individuals’ overall</w:t>
      </w:r>
      <w:r w:rsidRPr="00163269">
        <w:rPr>
          <w:rFonts w:ascii="Times New Roman" w:hAnsi="Times New Roman" w:cs="Times New Roman"/>
          <w:sz w:val="24"/>
          <w:szCs w:val="24"/>
        </w:rPr>
        <w:t xml:space="preserve"> </w:t>
      </w:r>
      <w:r w:rsidRPr="00163269">
        <w:rPr>
          <w:rFonts w:ascii="Times New Roman" w:hAnsi="Times New Roman" w:cs="Times New Roman"/>
          <w:sz w:val="24"/>
          <w:szCs w:val="24"/>
        </w:rPr>
        <w:t>perceptions about local foods. The results also show that many hotels</w:t>
      </w:r>
      <w:r w:rsidRPr="00163269">
        <w:rPr>
          <w:rFonts w:ascii="Times New Roman" w:hAnsi="Times New Roman" w:cs="Times New Roman"/>
          <w:sz w:val="24"/>
          <w:szCs w:val="24"/>
        </w:rPr>
        <w:t xml:space="preserve"> </w:t>
      </w:r>
      <w:r w:rsidRPr="00163269">
        <w:rPr>
          <w:rFonts w:ascii="Times New Roman" w:hAnsi="Times New Roman" w:cs="Times New Roman"/>
          <w:sz w:val="24"/>
          <w:szCs w:val="24"/>
        </w:rPr>
        <w:t>where tourists stayed did not provide sufficient varieties of, or information</w:t>
      </w:r>
      <w:r w:rsidRPr="00163269">
        <w:rPr>
          <w:rFonts w:ascii="Times New Roman" w:hAnsi="Times New Roman" w:cs="Times New Roman"/>
          <w:sz w:val="24"/>
          <w:szCs w:val="24"/>
        </w:rPr>
        <w:t xml:space="preserve"> </w:t>
      </w:r>
      <w:r w:rsidRPr="00163269">
        <w:rPr>
          <w:rFonts w:ascii="Times New Roman" w:hAnsi="Times New Roman" w:cs="Times New Roman"/>
          <w:sz w:val="24"/>
          <w:szCs w:val="24"/>
        </w:rPr>
        <w:t>about, local foods. Recommendations arising from the research relating to</w:t>
      </w:r>
      <w:r w:rsidRPr="00163269">
        <w:rPr>
          <w:rFonts w:ascii="Times New Roman" w:hAnsi="Times New Roman" w:cs="Times New Roman"/>
          <w:sz w:val="24"/>
          <w:szCs w:val="24"/>
        </w:rPr>
        <w:t xml:space="preserve"> </w:t>
      </w:r>
      <w:r w:rsidRPr="00163269">
        <w:rPr>
          <w:rFonts w:ascii="Times New Roman" w:hAnsi="Times New Roman" w:cs="Times New Roman"/>
          <w:sz w:val="24"/>
          <w:szCs w:val="24"/>
        </w:rPr>
        <w:t>food policy and regulation are presented.</w:t>
      </w:r>
    </w:p>
    <w:sectPr w:rsidR="0027496E" w:rsidRPr="0016326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dvOTce3d9a73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dvOTce3d9a73+20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63269"/>
    <w:rsid w:val="00163269"/>
    <w:rsid w:val="002749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D37CFE8-77B5-46C8-9C95-886103290B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234</Words>
  <Characters>1339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Clemson University</Company>
  <LinksUpToDate>false</LinksUpToDate>
  <CharactersWithSpaces>1570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John Mgonja</dc:creator>
  <cp:keywords/>
  <dc:description/>
  <cp:lastModifiedBy>John Mgonja</cp:lastModifiedBy>
  <cp:revision>1</cp:revision>
  <dcterms:created xsi:type="dcterms:W3CDTF">2018-07-04T08:07:00Z</dcterms:created>
  <dcterms:modified xsi:type="dcterms:W3CDTF">2018-07-04T08:10:00Z</dcterms:modified>
</cp:coreProperties>
</file>