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496E" w:rsidRDefault="00DE0373" w:rsidP="00DE0373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FACTORS MODERATING AND MEDIATING VISITORS’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PERCEPTIONS ABOUT LOCAL FOODS IN TANZANIA</w:t>
      </w:r>
    </w:p>
    <w:p w:rsidR="00DE0373" w:rsidRDefault="00DE0373" w:rsidP="00DE0373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DE0373" w:rsidRPr="00DE0373" w:rsidRDefault="00DE0373" w:rsidP="00DE03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 w:rsidRPr="00DE0373">
        <w:rPr>
          <w:rFonts w:ascii="Times New Roman" w:hAnsi="Times New Roman" w:cs="Times New Roman"/>
          <w:sz w:val="24"/>
          <w:szCs w:val="24"/>
        </w:rPr>
        <w:t>Although Tanzania is well known for the quality of its natural and cultural resources, its food tourism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linkages has largely remained unknown and unexplored. In recent years, the use of local foods in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tourism has grown considerably and has become one of the most dynamic and creative segments of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the tourism industry in the world. Most studies on food tourism networks have focused on the economic,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environmental, and sociocultural impacts, while relatively little research has examined factors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moderating and mediating international visitors’ perceptions on local foods in destinations they visit.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The study population consisted of international tourists departing from Kilimanjaro International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Airport (</w:t>
      </w:r>
      <w:r w:rsidRPr="00DE0373">
        <w:rPr>
          <w:rFonts w:ascii="Times New Roman" w:eastAsia="TimesNewRomanPS-ItalicMT" w:hAnsi="Times New Roman" w:cs="Times New Roman"/>
          <w:i/>
          <w:iCs/>
          <w:sz w:val="24"/>
          <w:szCs w:val="24"/>
        </w:rPr>
        <w:t xml:space="preserve">n </w:t>
      </w:r>
      <w:r w:rsidRPr="00DE0373">
        <w:rPr>
          <w:rFonts w:ascii="Times New Roman" w:hAnsi="Times New Roman" w:cs="Times New Roman"/>
          <w:sz w:val="24"/>
          <w:szCs w:val="24"/>
        </w:rPr>
        <w:t>= 520, response rate = 88.8%). Data were analyzed using general linear model (GLM) univariate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from SPSS software and confirmatory factor analysis (CFA). The results demonstrated that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knowledge on sustainability mediate the relationships between visitors’ education and total perception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about local foods in Tanzania. Further results illustrated that gender of the respondents moderate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the relationship between individuals’ income and their total perception about local foods in Tanzania.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This research not only highlights some key factors regarding perception of local foods but may also</w:t>
      </w:r>
      <w:r w:rsidRPr="00DE0373">
        <w:rPr>
          <w:rFonts w:ascii="Times New Roman" w:hAnsi="Times New Roman" w:cs="Times New Roman"/>
          <w:sz w:val="24"/>
          <w:szCs w:val="24"/>
        </w:rPr>
        <w:t xml:space="preserve"> </w:t>
      </w:r>
      <w:r w:rsidRPr="00DE0373">
        <w:rPr>
          <w:rFonts w:ascii="Times New Roman" w:hAnsi="Times New Roman" w:cs="Times New Roman"/>
          <w:sz w:val="24"/>
          <w:szCs w:val="24"/>
        </w:rPr>
        <w:t>help explore how existing policy options should be polished to encourage food tourism linkages.</w:t>
      </w:r>
      <w:bookmarkEnd w:id="0"/>
    </w:p>
    <w:sectPr w:rsidR="00DE0373" w:rsidRPr="00DE03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373"/>
    <w:rsid w:val="0027496E"/>
    <w:rsid w:val="00DE0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431CA6F-4ED7-4884-9DA1-22F44C038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Clemson University</Company>
  <LinksUpToDate>false</LinksUpToDate>
  <CharactersWithSpaces>1476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Mgonja</dc:creator>
  <cp:keywords/>
  <dc:description/>
  <cp:lastModifiedBy>John Mgonja</cp:lastModifiedBy>
  <cp:revision>1</cp:revision>
  <dcterms:created xsi:type="dcterms:W3CDTF">2018-07-04T08:45:00Z</dcterms:created>
  <dcterms:modified xsi:type="dcterms:W3CDTF">2018-07-04T08:51:00Z</dcterms:modified>
</cp:coreProperties>
</file>